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2FD22" w14:textId="38F767D0" w:rsidR="004D2FD8" w:rsidRDefault="004D2FD8" w:rsidP="00A61ECD">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bookmarkEnd w:id="0"/>
    </w:p>
    <w:p w14:paraId="3A0A658C" w14:textId="76DFA323" w:rsidR="00730552" w:rsidRPr="00B37456" w:rsidRDefault="00730552" w:rsidP="00A61ECD">
      <w:pPr>
        <w:pStyle w:val="FootnoteText"/>
        <w:jc w:val="both"/>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28526378" w14:textId="77777777" w:rsidR="004D2FD8" w:rsidRPr="00A273CA"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r w:rsidR="00CF637C" w:rsidRPr="00A273CA">
        <w:rPr>
          <w:rFonts w:ascii="Times New Roman" w:hAnsi="Times New Roman"/>
          <w:b/>
          <w:sz w:val="28"/>
          <w:szCs w:val="28"/>
          <w:lang w:val="en-GB"/>
        </w:rPr>
        <w:t>&lt;</w:t>
      </w:r>
      <w:r w:rsidR="00CF637C" w:rsidRPr="00094A6A">
        <w:rPr>
          <w:rFonts w:ascii="Times New Roman" w:hAnsi="Times New Roman"/>
          <w:sz w:val="28"/>
          <w:szCs w:val="28"/>
          <w:highlight w:val="yellow"/>
          <w:lang w:val="en-GB"/>
        </w:rPr>
        <w:t>reference number</w:t>
      </w:r>
      <w:r w:rsidR="00CF637C" w:rsidRPr="00A273CA">
        <w:rPr>
          <w:rFonts w:ascii="Times New Roman" w:hAnsi="Times New Roman"/>
          <w:b/>
          <w:sz w:val="28"/>
          <w:szCs w:val="28"/>
          <w:lang w:val="en-GB"/>
        </w:rPr>
        <w:t>&gt;</w:t>
      </w:r>
      <w:r w:rsidRPr="00A273CA">
        <w:rPr>
          <w:rFonts w:ascii="Times New Roman" w:hAnsi="Times New Roman"/>
          <w:sz w:val="28"/>
          <w:szCs w:val="28"/>
          <w:lang w:val="en-GB"/>
        </w:rPr>
        <w:tab/>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tbl>
      <w:tblPr>
        <w:tblW w:w="13907" w:type="dxa"/>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2879"/>
        <w:gridCol w:w="1400"/>
        <w:gridCol w:w="4368"/>
        <w:gridCol w:w="8"/>
        <w:gridCol w:w="4241"/>
        <w:gridCol w:w="6"/>
        <w:gridCol w:w="994"/>
        <w:gridCol w:w="11"/>
      </w:tblGrid>
      <w:tr w:rsidR="004D2FD8" w:rsidRPr="00A273CA" w14:paraId="69D11FDE" w14:textId="77777777" w:rsidTr="006736B6">
        <w:trPr>
          <w:trHeight w:val="495"/>
          <w:jc w:val="center"/>
        </w:trPr>
        <w:tc>
          <w:tcPr>
            <w:tcW w:w="2879" w:type="dxa"/>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400" w:type="dxa"/>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4376"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4241" w:type="dxa"/>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1011" w:type="dxa"/>
            <w:gridSpan w:val="3"/>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6736B6">
        <w:trPr>
          <w:jc w:val="center"/>
        </w:trPr>
        <w:tc>
          <w:tcPr>
            <w:tcW w:w="2879" w:type="dxa"/>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400" w:type="dxa"/>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4376" w:type="dxa"/>
            <w:gridSpan w:val="2"/>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4241" w:type="dxa"/>
          </w:tcPr>
          <w:p w14:paraId="2E51A104" w14:textId="2F763AC0"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FA3680">
              <w:rPr>
                <w:rFonts w:ascii="Times New Roman" w:hAnsi="Times New Roman"/>
                <w:b/>
                <w:smallCaps/>
                <w:sz w:val="24"/>
                <w:szCs w:val="24"/>
                <w:lang w:val="en-GB"/>
              </w:rPr>
              <w:t>DDP</w:t>
            </w:r>
            <w:r w:rsidR="00C34571" w:rsidRPr="00345D88">
              <w:rPr>
                <w:b/>
              </w:rPr>
              <w:footnoteReference w:id="1"/>
            </w:r>
          </w:p>
          <w:p w14:paraId="0C9AEC8D" w14:textId="3095C36B" w:rsidR="004D2FD8" w:rsidRDefault="008458AD">
            <w:pPr>
              <w:spacing w:before="0" w:after="0"/>
              <w:jc w:val="center"/>
              <w:rPr>
                <w:rFonts w:ascii="Times New Roman" w:hAnsi="Times New Roman"/>
                <w:b/>
                <w:smallCaps/>
                <w:sz w:val="24"/>
                <w:szCs w:val="24"/>
                <w:lang w:val="en-GB"/>
              </w:rPr>
            </w:pPr>
            <w:proofErr w:type="spellStart"/>
            <w:r w:rsidRPr="008458AD">
              <w:rPr>
                <w:rFonts w:ascii="Times New Roman" w:hAnsi="Times New Roman"/>
                <w:b/>
                <w:smallCaps/>
                <w:sz w:val="24"/>
                <w:szCs w:val="24"/>
                <w:lang w:val="en-GB"/>
              </w:rPr>
              <w:t>Center</w:t>
            </w:r>
            <w:proofErr w:type="spellEnd"/>
            <w:r w:rsidRPr="008458AD">
              <w:rPr>
                <w:rFonts w:ascii="Times New Roman" w:hAnsi="Times New Roman"/>
                <w:b/>
                <w:smallCaps/>
                <w:sz w:val="24"/>
                <w:szCs w:val="24"/>
                <w:lang w:val="en-GB"/>
              </w:rPr>
              <w:t xml:space="preserve"> for Ecotoxicological Research</w:t>
            </w:r>
          </w:p>
          <w:p w14:paraId="11A07AB4" w14:textId="549002D6" w:rsidR="00FA3680" w:rsidRDefault="00FA3680">
            <w:pPr>
              <w:spacing w:before="0" w:after="0"/>
              <w:jc w:val="center"/>
              <w:rPr>
                <w:rFonts w:ascii="Times New Roman" w:hAnsi="Times New Roman"/>
                <w:b/>
                <w:smallCaps/>
                <w:sz w:val="24"/>
                <w:szCs w:val="24"/>
                <w:lang w:val="en-GB"/>
              </w:rPr>
            </w:pPr>
          </w:p>
          <w:p w14:paraId="505EDD27" w14:textId="77777777" w:rsidR="008458AD" w:rsidRPr="008458AD" w:rsidRDefault="008458AD" w:rsidP="008458AD">
            <w:pPr>
              <w:spacing w:before="0" w:after="0"/>
              <w:jc w:val="center"/>
              <w:rPr>
                <w:rFonts w:ascii="Times New Roman" w:hAnsi="Times New Roman"/>
                <w:b/>
                <w:smallCaps/>
                <w:sz w:val="24"/>
                <w:szCs w:val="24"/>
                <w:lang w:val="en-GB"/>
              </w:rPr>
            </w:pPr>
            <w:proofErr w:type="spellStart"/>
            <w:r w:rsidRPr="008458AD">
              <w:rPr>
                <w:rFonts w:ascii="Times New Roman" w:hAnsi="Times New Roman"/>
                <w:b/>
                <w:smallCaps/>
                <w:sz w:val="24"/>
                <w:szCs w:val="24"/>
                <w:lang w:val="en-GB"/>
              </w:rPr>
              <w:t>Bulevar</w:t>
            </w:r>
            <w:proofErr w:type="spellEnd"/>
            <w:r w:rsidRPr="008458AD">
              <w:rPr>
                <w:rFonts w:ascii="Times New Roman" w:hAnsi="Times New Roman"/>
                <w:b/>
                <w:smallCaps/>
                <w:sz w:val="24"/>
                <w:szCs w:val="24"/>
                <w:lang w:val="en-GB"/>
              </w:rPr>
              <w:t xml:space="preserve"> </w:t>
            </w:r>
            <w:proofErr w:type="spellStart"/>
            <w:r w:rsidRPr="008458AD">
              <w:rPr>
                <w:rFonts w:ascii="Times New Roman" w:hAnsi="Times New Roman"/>
                <w:b/>
                <w:smallCaps/>
                <w:sz w:val="24"/>
                <w:szCs w:val="24"/>
                <w:lang w:val="en-GB"/>
              </w:rPr>
              <w:t>Šarla</w:t>
            </w:r>
            <w:proofErr w:type="spellEnd"/>
            <w:r w:rsidRPr="008458AD">
              <w:rPr>
                <w:rFonts w:ascii="Times New Roman" w:hAnsi="Times New Roman"/>
                <w:b/>
                <w:smallCaps/>
                <w:sz w:val="24"/>
                <w:szCs w:val="24"/>
                <w:lang w:val="en-GB"/>
              </w:rPr>
              <w:t xml:space="preserve"> De Gola 2,</w:t>
            </w:r>
          </w:p>
          <w:p w14:paraId="33C9B578" w14:textId="3EF6813E" w:rsidR="00FA3680" w:rsidRDefault="008458AD" w:rsidP="008458AD">
            <w:pPr>
              <w:spacing w:before="0" w:after="0"/>
              <w:jc w:val="center"/>
              <w:rPr>
                <w:rFonts w:ascii="Times New Roman" w:hAnsi="Times New Roman"/>
                <w:b/>
                <w:smallCaps/>
                <w:sz w:val="24"/>
                <w:szCs w:val="24"/>
                <w:lang w:val="en-GB"/>
              </w:rPr>
            </w:pPr>
            <w:r w:rsidRPr="008458AD">
              <w:rPr>
                <w:rFonts w:ascii="Times New Roman" w:hAnsi="Times New Roman"/>
                <w:b/>
                <w:smallCaps/>
                <w:sz w:val="24"/>
                <w:szCs w:val="24"/>
                <w:lang w:val="en-GB"/>
              </w:rPr>
              <w:t>81000 Podgorica, Montenegro</w:t>
            </w:r>
          </w:p>
          <w:p w14:paraId="11C8FD2B" w14:textId="66A525B2" w:rsidR="008458AD" w:rsidRDefault="008458AD" w:rsidP="008458AD">
            <w:pPr>
              <w:spacing w:before="0" w:after="0"/>
              <w:jc w:val="center"/>
              <w:rPr>
                <w:rFonts w:ascii="Times New Roman" w:hAnsi="Times New Roman"/>
                <w:b/>
                <w:smallCaps/>
                <w:sz w:val="24"/>
                <w:szCs w:val="24"/>
                <w:lang w:val="en-GB"/>
              </w:rPr>
            </w:pPr>
          </w:p>
          <w:p w14:paraId="68A41E04" w14:textId="0AEC143F" w:rsidR="008458AD" w:rsidRDefault="008458AD" w:rsidP="008458AD">
            <w:pPr>
              <w:spacing w:before="0" w:after="0"/>
              <w:jc w:val="center"/>
              <w:rPr>
                <w:rFonts w:ascii="Times New Roman" w:hAnsi="Times New Roman"/>
                <w:b/>
                <w:smallCaps/>
                <w:sz w:val="24"/>
                <w:szCs w:val="24"/>
                <w:lang w:val="en-GB"/>
              </w:rPr>
            </w:pPr>
            <w:r w:rsidRPr="008458AD">
              <w:rPr>
                <w:rFonts w:ascii="Times New Roman" w:hAnsi="Times New Roman"/>
                <w:b/>
                <w:smallCaps/>
                <w:sz w:val="24"/>
                <w:szCs w:val="24"/>
                <w:lang w:val="en-GB"/>
              </w:rPr>
              <w:t>Institute for Public Health</w:t>
            </w:r>
          </w:p>
          <w:p w14:paraId="1DD176D3" w14:textId="07C85080" w:rsidR="008458AD" w:rsidRDefault="008458AD" w:rsidP="008458AD">
            <w:pPr>
              <w:spacing w:before="0" w:after="0"/>
              <w:jc w:val="center"/>
              <w:rPr>
                <w:rFonts w:ascii="Times New Roman" w:hAnsi="Times New Roman"/>
                <w:b/>
                <w:smallCaps/>
                <w:sz w:val="24"/>
                <w:szCs w:val="24"/>
                <w:lang w:val="en-GB"/>
              </w:rPr>
            </w:pPr>
          </w:p>
          <w:p w14:paraId="73AFD7A2" w14:textId="77777777" w:rsidR="008458AD" w:rsidRPr="008458AD" w:rsidRDefault="008458AD" w:rsidP="008458AD">
            <w:pPr>
              <w:spacing w:before="0" w:after="0"/>
              <w:jc w:val="center"/>
              <w:rPr>
                <w:rFonts w:ascii="Times New Roman" w:hAnsi="Times New Roman"/>
                <w:b/>
                <w:smallCaps/>
                <w:sz w:val="24"/>
                <w:szCs w:val="24"/>
                <w:lang w:val="en-GB"/>
              </w:rPr>
            </w:pPr>
            <w:proofErr w:type="spellStart"/>
            <w:r w:rsidRPr="008458AD">
              <w:rPr>
                <w:rFonts w:ascii="Times New Roman" w:hAnsi="Times New Roman"/>
                <w:b/>
                <w:smallCaps/>
                <w:sz w:val="24"/>
                <w:szCs w:val="24"/>
                <w:lang w:val="en-GB"/>
              </w:rPr>
              <w:t>Džona</w:t>
            </w:r>
            <w:proofErr w:type="spellEnd"/>
            <w:r w:rsidRPr="008458AD">
              <w:rPr>
                <w:rFonts w:ascii="Times New Roman" w:hAnsi="Times New Roman"/>
                <w:b/>
                <w:smallCaps/>
                <w:sz w:val="24"/>
                <w:szCs w:val="24"/>
                <w:lang w:val="en-GB"/>
              </w:rPr>
              <w:t xml:space="preserve"> </w:t>
            </w:r>
            <w:proofErr w:type="spellStart"/>
            <w:r w:rsidRPr="008458AD">
              <w:rPr>
                <w:rFonts w:ascii="Times New Roman" w:hAnsi="Times New Roman"/>
                <w:b/>
                <w:smallCaps/>
                <w:sz w:val="24"/>
                <w:szCs w:val="24"/>
                <w:lang w:val="en-GB"/>
              </w:rPr>
              <w:t>Džeksona</w:t>
            </w:r>
            <w:proofErr w:type="spellEnd"/>
            <w:r w:rsidRPr="008458AD">
              <w:rPr>
                <w:rFonts w:ascii="Times New Roman" w:hAnsi="Times New Roman"/>
                <w:b/>
                <w:smallCaps/>
                <w:sz w:val="24"/>
                <w:szCs w:val="24"/>
                <w:lang w:val="en-GB"/>
              </w:rPr>
              <w:t xml:space="preserve"> bb,</w:t>
            </w:r>
          </w:p>
          <w:p w14:paraId="2AC4FBCB" w14:textId="3BF05970" w:rsidR="008458AD" w:rsidRDefault="008458AD" w:rsidP="008458AD">
            <w:pPr>
              <w:spacing w:before="0" w:after="0"/>
              <w:jc w:val="center"/>
              <w:rPr>
                <w:rFonts w:ascii="Times New Roman" w:hAnsi="Times New Roman"/>
                <w:b/>
                <w:smallCaps/>
                <w:sz w:val="24"/>
                <w:szCs w:val="24"/>
                <w:lang w:val="en-GB"/>
              </w:rPr>
            </w:pPr>
            <w:r w:rsidRPr="008458AD">
              <w:rPr>
                <w:rFonts w:ascii="Times New Roman" w:hAnsi="Times New Roman"/>
                <w:b/>
                <w:smallCaps/>
                <w:sz w:val="24"/>
                <w:szCs w:val="24"/>
                <w:lang w:val="en-GB"/>
              </w:rPr>
              <w:t>81000 Podgorica, Montenegro</w:t>
            </w:r>
          </w:p>
          <w:p w14:paraId="23E140AF" w14:textId="77777777" w:rsidR="00FA3680" w:rsidRPr="00345D88" w:rsidRDefault="00FA3680">
            <w:pPr>
              <w:spacing w:before="0" w:after="0"/>
              <w:jc w:val="center"/>
              <w:rPr>
                <w:rFonts w:ascii="Times New Roman" w:hAnsi="Times New Roman"/>
                <w:b/>
                <w:smallCaps/>
                <w:sz w:val="24"/>
                <w:szCs w:val="24"/>
                <w:lang w:val="en-GB"/>
              </w:rPr>
            </w:pPr>
          </w:p>
          <w:p w14:paraId="2E718563" w14:textId="77D999D1" w:rsidR="004D2FD8" w:rsidRPr="00345D88" w:rsidRDefault="004D2FD8" w:rsidP="00ED7EA7">
            <w:pPr>
              <w:spacing w:before="0" w:after="0"/>
              <w:jc w:val="center"/>
              <w:rPr>
                <w:rFonts w:ascii="Times New Roman" w:hAnsi="Times New Roman"/>
                <w:b/>
                <w:smallCaps/>
                <w:sz w:val="24"/>
                <w:szCs w:val="24"/>
                <w:lang w:val="en-GB"/>
              </w:rPr>
            </w:pPr>
            <w:r w:rsidRPr="00FA3680">
              <w:rPr>
                <w:rFonts w:ascii="Times New Roman" w:hAnsi="Times New Roman"/>
                <w:b/>
                <w:smallCaps/>
                <w:sz w:val="24"/>
                <w:szCs w:val="24"/>
                <w:lang w:val="en-GB"/>
              </w:rPr>
              <w:t>EUR</w:t>
            </w:r>
          </w:p>
        </w:tc>
        <w:tc>
          <w:tcPr>
            <w:tcW w:w="1011" w:type="dxa"/>
            <w:gridSpan w:val="3"/>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2A37DF63" w:rsidR="004D2FD8" w:rsidRPr="00345D88" w:rsidRDefault="004D2FD8" w:rsidP="009F07BE">
            <w:pPr>
              <w:jc w:val="center"/>
              <w:rPr>
                <w:rFonts w:ascii="Times New Roman" w:hAnsi="Times New Roman"/>
                <w:b/>
                <w:smallCaps/>
                <w:sz w:val="24"/>
                <w:szCs w:val="24"/>
                <w:lang w:val="en-GB"/>
              </w:rPr>
            </w:pPr>
            <w:r w:rsidRPr="00FA3680">
              <w:rPr>
                <w:rFonts w:ascii="Times New Roman" w:hAnsi="Times New Roman"/>
                <w:b/>
                <w:smallCaps/>
                <w:sz w:val="24"/>
                <w:szCs w:val="24"/>
                <w:lang w:val="en-GB"/>
              </w:rPr>
              <w:t>EUR</w:t>
            </w:r>
          </w:p>
        </w:tc>
      </w:tr>
      <w:tr w:rsidR="004E1929" w:rsidRPr="00471CC6" w14:paraId="3BC7A84B" w14:textId="77777777" w:rsidTr="006736B6">
        <w:trPr>
          <w:gridAfter w:val="1"/>
          <w:wAfter w:w="11" w:type="dxa"/>
          <w:trHeight w:val="484"/>
          <w:jc w:val="center"/>
        </w:trPr>
        <w:tc>
          <w:tcPr>
            <w:tcW w:w="2879" w:type="dxa"/>
          </w:tcPr>
          <w:p w14:paraId="0B446D1F" w14:textId="07246121" w:rsidR="004E1929" w:rsidRPr="004E1929" w:rsidRDefault="00AA3A14" w:rsidP="004E1929">
            <w:pPr>
              <w:jc w:val="both"/>
              <w:rPr>
                <w:rFonts w:ascii="Times New Roman" w:hAnsi="Times New Roman"/>
                <w:b/>
                <w:sz w:val="22"/>
                <w:lang w:val="en-GB"/>
              </w:rPr>
            </w:pPr>
            <w:r>
              <w:rPr>
                <w:rFonts w:ascii="Times New Roman" w:hAnsi="Times New Roman"/>
                <w:b/>
                <w:sz w:val="22"/>
                <w:szCs w:val="22"/>
              </w:rPr>
              <w:t>2</w:t>
            </w:r>
            <w:r w:rsidR="004E1929" w:rsidRPr="004E1929">
              <w:rPr>
                <w:rFonts w:ascii="Times New Roman" w:hAnsi="Times New Roman"/>
                <w:b/>
                <w:sz w:val="22"/>
                <w:szCs w:val="22"/>
              </w:rPr>
              <w:t xml:space="preserve">.1 </w:t>
            </w:r>
            <w:r w:rsidR="00124C70" w:rsidRPr="00124C70">
              <w:rPr>
                <w:rFonts w:ascii="Times New Roman" w:hAnsi="Times New Roman"/>
                <w:b/>
                <w:sz w:val="22"/>
                <w:szCs w:val="22"/>
              </w:rPr>
              <w:t>Ultra-High-Performance Liquid Chromatograph (UHPLC) with Triple Quadrupole (MS/MS) Mass Spectrometer</w:t>
            </w:r>
          </w:p>
        </w:tc>
        <w:tc>
          <w:tcPr>
            <w:tcW w:w="1400" w:type="dxa"/>
            <w:vAlign w:val="center"/>
          </w:tcPr>
          <w:p w14:paraId="5B1AE7D8" w14:textId="142CFC67" w:rsidR="004E1929" w:rsidRPr="00471CC6" w:rsidRDefault="00AA3A14" w:rsidP="00536E03">
            <w:pPr>
              <w:jc w:val="center"/>
              <w:rPr>
                <w:rFonts w:ascii="Times New Roman" w:hAnsi="Times New Roman"/>
                <w:sz w:val="22"/>
                <w:lang w:val="en-GB"/>
              </w:rPr>
            </w:pPr>
            <w:r>
              <w:rPr>
                <w:rFonts w:ascii="Times New Roman" w:hAnsi="Times New Roman"/>
                <w:sz w:val="22"/>
                <w:lang w:val="en-GB"/>
              </w:rPr>
              <w:t>2</w:t>
            </w:r>
          </w:p>
        </w:tc>
        <w:tc>
          <w:tcPr>
            <w:tcW w:w="4368" w:type="dxa"/>
          </w:tcPr>
          <w:p w14:paraId="323D4267" w14:textId="77777777" w:rsidR="004E1929" w:rsidRPr="00471CC6" w:rsidRDefault="004E1929" w:rsidP="004E1929">
            <w:pPr>
              <w:jc w:val="both"/>
              <w:rPr>
                <w:rFonts w:ascii="Times New Roman" w:hAnsi="Times New Roman"/>
                <w:sz w:val="22"/>
                <w:lang w:val="en-GB"/>
              </w:rPr>
            </w:pPr>
          </w:p>
        </w:tc>
        <w:tc>
          <w:tcPr>
            <w:tcW w:w="4255" w:type="dxa"/>
            <w:gridSpan w:val="3"/>
          </w:tcPr>
          <w:p w14:paraId="732949B3" w14:textId="77777777" w:rsidR="004E1929" w:rsidRPr="00471CC6" w:rsidRDefault="004E1929" w:rsidP="004E1929">
            <w:pPr>
              <w:jc w:val="both"/>
              <w:rPr>
                <w:rFonts w:ascii="Times New Roman" w:hAnsi="Times New Roman"/>
                <w:sz w:val="22"/>
                <w:lang w:val="en-GB"/>
              </w:rPr>
            </w:pPr>
          </w:p>
        </w:tc>
        <w:tc>
          <w:tcPr>
            <w:tcW w:w="994" w:type="dxa"/>
          </w:tcPr>
          <w:p w14:paraId="11FD4188" w14:textId="77777777" w:rsidR="004E1929" w:rsidRPr="00471CC6" w:rsidRDefault="004E1929" w:rsidP="004E1929">
            <w:pPr>
              <w:jc w:val="both"/>
              <w:rPr>
                <w:rFonts w:ascii="Times New Roman" w:hAnsi="Times New Roman"/>
                <w:sz w:val="22"/>
                <w:lang w:val="en-GB"/>
              </w:rPr>
            </w:pPr>
          </w:p>
        </w:tc>
      </w:tr>
      <w:tr w:rsidR="004E1929" w:rsidRPr="00471CC6" w14:paraId="3E3143C0" w14:textId="77777777" w:rsidTr="006736B6">
        <w:trPr>
          <w:gridAfter w:val="1"/>
          <w:wAfter w:w="11" w:type="dxa"/>
          <w:trHeight w:val="548"/>
          <w:jc w:val="center"/>
        </w:trPr>
        <w:tc>
          <w:tcPr>
            <w:tcW w:w="2879" w:type="dxa"/>
          </w:tcPr>
          <w:p w14:paraId="75900D53" w14:textId="45C40E44" w:rsidR="004E1929" w:rsidRPr="004E1929" w:rsidRDefault="00AA3A14" w:rsidP="004E1929">
            <w:pPr>
              <w:jc w:val="both"/>
              <w:rPr>
                <w:rFonts w:ascii="Times New Roman" w:hAnsi="Times New Roman"/>
                <w:b/>
                <w:sz w:val="22"/>
                <w:lang w:val="en-GB"/>
              </w:rPr>
            </w:pPr>
            <w:r>
              <w:rPr>
                <w:rFonts w:ascii="Times New Roman" w:hAnsi="Times New Roman"/>
                <w:b/>
                <w:sz w:val="22"/>
                <w:szCs w:val="22"/>
              </w:rPr>
              <w:t>2</w:t>
            </w:r>
            <w:r w:rsidR="004E1929" w:rsidRPr="004E1929">
              <w:rPr>
                <w:rFonts w:ascii="Times New Roman" w:hAnsi="Times New Roman"/>
                <w:b/>
                <w:sz w:val="22"/>
                <w:szCs w:val="22"/>
              </w:rPr>
              <w:t xml:space="preserve">.2 </w:t>
            </w:r>
            <w:r w:rsidR="00124C70" w:rsidRPr="00124C70">
              <w:rPr>
                <w:rFonts w:ascii="Times New Roman" w:hAnsi="Times New Roman"/>
                <w:b/>
                <w:sz w:val="22"/>
                <w:szCs w:val="22"/>
              </w:rPr>
              <w:t>Automatic solvent evaporation system</w:t>
            </w:r>
          </w:p>
        </w:tc>
        <w:tc>
          <w:tcPr>
            <w:tcW w:w="1400" w:type="dxa"/>
            <w:vAlign w:val="center"/>
          </w:tcPr>
          <w:p w14:paraId="325C1F51" w14:textId="36FBC8E2" w:rsidR="004E1929" w:rsidRPr="00471CC6" w:rsidRDefault="00AA3A14" w:rsidP="00536E03">
            <w:pPr>
              <w:jc w:val="center"/>
              <w:rPr>
                <w:rFonts w:ascii="Times New Roman" w:hAnsi="Times New Roman"/>
                <w:sz w:val="22"/>
                <w:lang w:val="en-GB"/>
              </w:rPr>
            </w:pPr>
            <w:r>
              <w:rPr>
                <w:rFonts w:ascii="Times New Roman" w:hAnsi="Times New Roman"/>
                <w:sz w:val="22"/>
                <w:lang w:val="en-GB"/>
              </w:rPr>
              <w:t>1</w:t>
            </w:r>
          </w:p>
        </w:tc>
        <w:tc>
          <w:tcPr>
            <w:tcW w:w="4368" w:type="dxa"/>
          </w:tcPr>
          <w:p w14:paraId="132A2B23" w14:textId="77777777" w:rsidR="004E1929" w:rsidRPr="00471CC6" w:rsidRDefault="004E1929" w:rsidP="004E1929">
            <w:pPr>
              <w:jc w:val="both"/>
              <w:rPr>
                <w:rFonts w:ascii="Times New Roman" w:hAnsi="Times New Roman"/>
                <w:sz w:val="22"/>
                <w:lang w:val="en-GB"/>
              </w:rPr>
            </w:pPr>
          </w:p>
        </w:tc>
        <w:tc>
          <w:tcPr>
            <w:tcW w:w="4255" w:type="dxa"/>
            <w:gridSpan w:val="3"/>
          </w:tcPr>
          <w:p w14:paraId="53C5A6D8" w14:textId="77777777" w:rsidR="004E1929" w:rsidRPr="00471CC6" w:rsidRDefault="004E1929" w:rsidP="004E1929">
            <w:pPr>
              <w:jc w:val="both"/>
              <w:rPr>
                <w:rFonts w:ascii="Times New Roman" w:hAnsi="Times New Roman"/>
                <w:sz w:val="22"/>
                <w:lang w:val="en-GB"/>
              </w:rPr>
            </w:pPr>
          </w:p>
        </w:tc>
        <w:tc>
          <w:tcPr>
            <w:tcW w:w="994" w:type="dxa"/>
          </w:tcPr>
          <w:p w14:paraId="609E9119" w14:textId="77777777" w:rsidR="004E1929" w:rsidRPr="00471CC6" w:rsidRDefault="004E1929" w:rsidP="004E1929">
            <w:pPr>
              <w:jc w:val="both"/>
              <w:rPr>
                <w:rFonts w:ascii="Times New Roman" w:hAnsi="Times New Roman"/>
                <w:sz w:val="22"/>
                <w:lang w:val="en-GB"/>
              </w:rPr>
            </w:pPr>
          </w:p>
        </w:tc>
      </w:tr>
      <w:tr w:rsidR="004D2FD8" w:rsidRPr="00471CC6" w14:paraId="7825D43E" w14:textId="77777777" w:rsidTr="006736B6">
        <w:trPr>
          <w:gridAfter w:val="1"/>
          <w:wAfter w:w="11" w:type="dxa"/>
          <w:trHeight w:val="542"/>
          <w:jc w:val="center"/>
        </w:trPr>
        <w:tc>
          <w:tcPr>
            <w:tcW w:w="2879" w:type="dxa"/>
          </w:tcPr>
          <w:p w14:paraId="0300E429" w14:textId="77777777" w:rsidR="004D2FD8" w:rsidRPr="00471CC6" w:rsidRDefault="004D2FD8">
            <w:pPr>
              <w:jc w:val="both"/>
              <w:rPr>
                <w:rFonts w:ascii="Times New Roman" w:hAnsi="Times New Roman"/>
                <w:b/>
                <w:sz w:val="22"/>
                <w:lang w:val="en-GB"/>
              </w:rPr>
            </w:pPr>
          </w:p>
        </w:tc>
        <w:tc>
          <w:tcPr>
            <w:tcW w:w="1400" w:type="dxa"/>
          </w:tcPr>
          <w:p w14:paraId="543DB057" w14:textId="77777777" w:rsidR="004D2FD8" w:rsidRPr="00471CC6" w:rsidRDefault="004D2FD8">
            <w:pPr>
              <w:jc w:val="both"/>
              <w:rPr>
                <w:rFonts w:ascii="Times New Roman" w:hAnsi="Times New Roman"/>
                <w:sz w:val="22"/>
                <w:lang w:val="en-GB"/>
              </w:rPr>
            </w:pPr>
          </w:p>
        </w:tc>
        <w:tc>
          <w:tcPr>
            <w:tcW w:w="4368" w:type="dxa"/>
          </w:tcPr>
          <w:p w14:paraId="5DA2E355" w14:textId="1685CD4C" w:rsidR="004D2FD8" w:rsidRPr="00B37999" w:rsidRDefault="004D2FD8" w:rsidP="00345D88">
            <w:pPr>
              <w:jc w:val="both"/>
              <w:rPr>
                <w:rFonts w:ascii="Times New Roman" w:hAnsi="Times New Roman"/>
                <w:sz w:val="22"/>
                <w:lang w:val="en-GB"/>
              </w:rPr>
            </w:pPr>
            <w:r w:rsidRPr="00B37999">
              <w:rPr>
                <w:rFonts w:ascii="Times New Roman" w:hAnsi="Times New Roman"/>
                <w:sz w:val="22"/>
                <w:lang w:val="en-GB"/>
              </w:rPr>
              <w:t>Training</w:t>
            </w:r>
            <w:r w:rsidRPr="00B37999">
              <w:rPr>
                <w:rFonts w:ascii="Times New Roman" w:hAnsi="Times New Roman"/>
                <w:sz w:val="22"/>
                <w:lang w:val="en-GB"/>
              </w:rPr>
              <w:tab/>
            </w:r>
          </w:p>
        </w:tc>
        <w:tc>
          <w:tcPr>
            <w:tcW w:w="4255" w:type="dxa"/>
            <w:gridSpan w:val="3"/>
          </w:tcPr>
          <w:p w14:paraId="4CF809AC" w14:textId="73A98ABE" w:rsidR="004D2FD8" w:rsidRPr="00B37999" w:rsidRDefault="004D2FD8">
            <w:pPr>
              <w:jc w:val="center"/>
              <w:rPr>
                <w:rFonts w:ascii="Times New Roman" w:hAnsi="Times New Roman"/>
                <w:sz w:val="22"/>
                <w:lang w:val="en-GB"/>
              </w:rPr>
            </w:pPr>
            <w:r w:rsidRPr="00B37999">
              <w:rPr>
                <w:rFonts w:ascii="Times New Roman" w:hAnsi="Times New Roman"/>
                <w:sz w:val="22"/>
                <w:lang w:val="en-GB"/>
              </w:rPr>
              <w:t>Lump sum</w:t>
            </w:r>
          </w:p>
        </w:tc>
        <w:tc>
          <w:tcPr>
            <w:tcW w:w="994" w:type="dxa"/>
          </w:tcPr>
          <w:p w14:paraId="6297E47F" w14:textId="77777777" w:rsidR="004D2FD8" w:rsidRPr="00471CC6" w:rsidRDefault="004D2FD8">
            <w:pPr>
              <w:jc w:val="both"/>
              <w:rPr>
                <w:rFonts w:ascii="Times New Roman" w:hAnsi="Times New Roman"/>
                <w:sz w:val="22"/>
                <w:lang w:val="en-GB"/>
              </w:rPr>
            </w:pPr>
          </w:p>
        </w:tc>
      </w:tr>
      <w:tr w:rsidR="00D676CD" w:rsidRPr="00471CC6" w14:paraId="09351200" w14:textId="77777777" w:rsidTr="006736B6">
        <w:trPr>
          <w:gridAfter w:val="1"/>
          <w:wAfter w:w="11" w:type="dxa"/>
          <w:trHeight w:val="542"/>
          <w:jc w:val="center"/>
        </w:trPr>
        <w:tc>
          <w:tcPr>
            <w:tcW w:w="2879" w:type="dxa"/>
          </w:tcPr>
          <w:p w14:paraId="5431BF7B" w14:textId="1062E85F" w:rsidR="00D676CD" w:rsidRPr="00471CC6" w:rsidRDefault="00D676CD">
            <w:pPr>
              <w:jc w:val="both"/>
              <w:rPr>
                <w:rFonts w:ascii="Times New Roman" w:hAnsi="Times New Roman"/>
                <w:b/>
                <w:sz w:val="22"/>
                <w:lang w:val="en-GB"/>
              </w:rPr>
            </w:pPr>
          </w:p>
        </w:tc>
        <w:tc>
          <w:tcPr>
            <w:tcW w:w="1400" w:type="dxa"/>
          </w:tcPr>
          <w:p w14:paraId="138BC41A" w14:textId="77777777" w:rsidR="00D676CD" w:rsidRPr="00471CC6" w:rsidRDefault="00D676CD">
            <w:pPr>
              <w:jc w:val="both"/>
              <w:rPr>
                <w:rFonts w:ascii="Times New Roman" w:hAnsi="Times New Roman"/>
                <w:sz w:val="22"/>
                <w:lang w:val="en-GB"/>
              </w:rPr>
            </w:pPr>
          </w:p>
        </w:tc>
        <w:tc>
          <w:tcPr>
            <w:tcW w:w="4368" w:type="dxa"/>
          </w:tcPr>
          <w:p w14:paraId="73EEDAEE" w14:textId="027B1260" w:rsidR="00D676CD" w:rsidRDefault="00D676CD" w:rsidP="00345D88">
            <w:pPr>
              <w:jc w:val="both"/>
              <w:rPr>
                <w:rFonts w:ascii="Times New Roman" w:hAnsi="Times New Roman"/>
                <w:sz w:val="22"/>
                <w:lang w:val="en-GB"/>
              </w:rPr>
            </w:pPr>
            <w:r>
              <w:rPr>
                <w:rFonts w:ascii="Times New Roman" w:hAnsi="Times New Roman"/>
                <w:sz w:val="22"/>
                <w:lang w:val="en-GB"/>
              </w:rPr>
              <w:t>After-sales services</w:t>
            </w:r>
            <w:bookmarkStart w:id="1" w:name="_GoBack"/>
            <w:bookmarkEnd w:id="1"/>
          </w:p>
        </w:tc>
        <w:tc>
          <w:tcPr>
            <w:tcW w:w="4255" w:type="dxa"/>
            <w:gridSpan w:val="3"/>
          </w:tcPr>
          <w:p w14:paraId="2D51D339" w14:textId="64522A40" w:rsidR="00D676CD" w:rsidRPr="00B37999" w:rsidRDefault="00D676CD">
            <w:pPr>
              <w:jc w:val="center"/>
              <w:rPr>
                <w:rFonts w:ascii="Times New Roman" w:hAnsi="Times New Roman"/>
                <w:sz w:val="22"/>
                <w:lang w:val="en-GB"/>
              </w:rPr>
            </w:pPr>
            <w:r>
              <w:rPr>
                <w:rFonts w:ascii="Times New Roman" w:hAnsi="Times New Roman"/>
                <w:sz w:val="22"/>
                <w:lang w:val="en-GB"/>
              </w:rPr>
              <w:t>Lump sum</w:t>
            </w:r>
          </w:p>
        </w:tc>
        <w:tc>
          <w:tcPr>
            <w:tcW w:w="994" w:type="dxa"/>
          </w:tcPr>
          <w:p w14:paraId="372107CD" w14:textId="77777777" w:rsidR="00D676CD" w:rsidRPr="00471CC6" w:rsidRDefault="00D676CD">
            <w:pPr>
              <w:jc w:val="both"/>
              <w:rPr>
                <w:rFonts w:ascii="Times New Roman" w:hAnsi="Times New Roman"/>
                <w:sz w:val="22"/>
                <w:lang w:val="en-GB"/>
              </w:rPr>
            </w:pPr>
          </w:p>
        </w:tc>
      </w:tr>
      <w:tr w:rsidR="003308C6" w:rsidRPr="00471CC6" w14:paraId="3C7576D9" w14:textId="77777777" w:rsidTr="006736B6">
        <w:trPr>
          <w:gridAfter w:val="1"/>
          <w:wAfter w:w="11" w:type="dxa"/>
          <w:trHeight w:val="402"/>
          <w:jc w:val="center"/>
        </w:trPr>
        <w:tc>
          <w:tcPr>
            <w:tcW w:w="2879" w:type="dxa"/>
          </w:tcPr>
          <w:p w14:paraId="64B9ABA9" w14:textId="77777777" w:rsidR="003308C6" w:rsidRPr="00471CC6" w:rsidRDefault="003308C6" w:rsidP="00C75CCE">
            <w:pPr>
              <w:jc w:val="both"/>
              <w:rPr>
                <w:rFonts w:ascii="Times New Roman" w:hAnsi="Times New Roman"/>
                <w:b/>
                <w:sz w:val="22"/>
                <w:lang w:val="en-GB"/>
              </w:rPr>
            </w:pPr>
          </w:p>
        </w:tc>
        <w:tc>
          <w:tcPr>
            <w:tcW w:w="1400" w:type="dxa"/>
          </w:tcPr>
          <w:p w14:paraId="41FB4D48" w14:textId="77777777" w:rsidR="003308C6" w:rsidRPr="00471CC6" w:rsidRDefault="003308C6" w:rsidP="00C75CCE">
            <w:pPr>
              <w:jc w:val="center"/>
              <w:rPr>
                <w:rFonts w:ascii="Times New Roman" w:hAnsi="Times New Roman"/>
                <w:sz w:val="22"/>
                <w:lang w:val="en-GB"/>
              </w:rPr>
            </w:pPr>
          </w:p>
        </w:tc>
        <w:tc>
          <w:tcPr>
            <w:tcW w:w="4368" w:type="dxa"/>
          </w:tcPr>
          <w:p w14:paraId="60D0A9A8" w14:textId="77777777" w:rsidR="003308C6" w:rsidRPr="00471CC6" w:rsidRDefault="003308C6" w:rsidP="00C75CCE">
            <w:pPr>
              <w:jc w:val="both"/>
              <w:rPr>
                <w:rFonts w:ascii="Times New Roman" w:hAnsi="Times New Roman"/>
                <w:sz w:val="22"/>
                <w:lang w:val="en-GB"/>
              </w:rPr>
            </w:pPr>
            <w:r w:rsidRPr="00471CC6">
              <w:rPr>
                <w:rFonts w:ascii="Times New Roman" w:hAnsi="Times New Roman"/>
                <w:sz w:val="22"/>
                <w:lang w:val="en-GB"/>
              </w:rPr>
              <w:t xml:space="preserve"> </w:t>
            </w:r>
          </w:p>
        </w:tc>
        <w:tc>
          <w:tcPr>
            <w:tcW w:w="4255" w:type="dxa"/>
            <w:gridSpan w:val="3"/>
          </w:tcPr>
          <w:p w14:paraId="40097E74" w14:textId="77777777" w:rsidR="003308C6" w:rsidRPr="00A273CA" w:rsidRDefault="003308C6" w:rsidP="00C75CCE">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994" w:type="dxa"/>
          </w:tcPr>
          <w:p w14:paraId="4744FB9C" w14:textId="77777777" w:rsidR="003308C6" w:rsidRPr="00471CC6" w:rsidRDefault="003308C6" w:rsidP="00C75CCE">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D70B6" w14:textId="77777777" w:rsidR="00E51A43" w:rsidRDefault="00E51A43">
      <w:r>
        <w:separator/>
      </w:r>
    </w:p>
  </w:endnote>
  <w:endnote w:type="continuationSeparator" w:id="0">
    <w:p w14:paraId="7CCC31E6" w14:textId="77777777" w:rsidR="00E51A43" w:rsidRDefault="00E51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73422" w14:textId="76C6A213"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E9F3F" w14:textId="77777777" w:rsidR="00E51A43" w:rsidRDefault="00E51A43">
      <w:r>
        <w:separator/>
      </w:r>
    </w:p>
  </w:footnote>
  <w:footnote w:type="continuationSeparator" w:id="0">
    <w:p w14:paraId="6BF129FB" w14:textId="77777777" w:rsidR="00E51A43" w:rsidRDefault="00E51A43">
      <w:r>
        <w:continuationSeparator/>
      </w:r>
    </w:p>
  </w:footnote>
  <w:footnote w:id="1">
    <w:p w14:paraId="5AFF59F4" w14:textId="146215E9" w:rsidR="004947CB" w:rsidRPr="004D452C" w:rsidRDefault="00C34571" w:rsidP="00F1641E">
      <w:pPr>
        <w:pStyle w:val="FootnoteText"/>
        <w:spacing w:before="0" w:after="0"/>
        <w:ind w:left="284" w:right="-170" w:hanging="284"/>
        <w:jc w:val="both"/>
        <w:rPr>
          <w:rFonts w:ascii="Times New Roman" w:hAnsi="Times New Roman"/>
          <w:lang w:val="en-GB"/>
        </w:rPr>
      </w:pPr>
      <w:r w:rsidRPr="004D452C">
        <w:rPr>
          <w:rStyle w:val="FootnoteReference"/>
          <w:rFonts w:ascii="Times New Roman" w:hAnsi="Times New Roman"/>
        </w:rPr>
        <w:footnoteRef/>
      </w:r>
      <w:r w:rsidR="00274CF7" w:rsidRPr="004D452C">
        <w:rPr>
          <w:rFonts w:ascii="Times New Roman" w:hAnsi="Times New Roman"/>
          <w:lang w:val="en-GB"/>
        </w:rPr>
        <w:t xml:space="preserve"> </w:t>
      </w:r>
      <w:r w:rsidR="00295396" w:rsidRPr="004D452C">
        <w:rPr>
          <w:rFonts w:ascii="Times New Roman" w:hAnsi="Times New Roman"/>
          <w:lang w:val="en-GB"/>
        </w:rPr>
        <w:t xml:space="preserve">DDP (Delivered Duty Paid) </w:t>
      </w:r>
      <w:r w:rsidR="00274CF7" w:rsidRPr="004D452C">
        <w:rPr>
          <w:rFonts w:ascii="Times New Roman" w:hAnsi="Times New Roman"/>
          <w:lang w:val="en-GB"/>
        </w:rPr>
        <w:t>–</w:t>
      </w:r>
      <w:r w:rsidR="00295396" w:rsidRPr="004D452C">
        <w:rPr>
          <w:rFonts w:ascii="Times New Roman" w:hAnsi="Times New Roman"/>
          <w:lang w:val="en-GB"/>
        </w:rPr>
        <w:t xml:space="preserve"> Incoterms 20</w:t>
      </w:r>
      <w:r w:rsidR="008F6DA7" w:rsidRPr="004D452C">
        <w:rPr>
          <w:rFonts w:ascii="Times New Roman" w:hAnsi="Times New Roman"/>
          <w:lang w:val="en-GB"/>
        </w:rPr>
        <w:t>2</w:t>
      </w:r>
      <w:r w:rsidR="00295396" w:rsidRPr="004D452C">
        <w:rPr>
          <w:rFonts w:ascii="Times New Roman" w:hAnsi="Times New Roman"/>
          <w:lang w:val="en-GB"/>
        </w:rPr>
        <w:t>0 International Chamber of Commerce</w:t>
      </w:r>
      <w:r w:rsidR="00385709" w:rsidRPr="004D452C">
        <w:rPr>
          <w:rFonts w:ascii="Times New Roman" w:hAnsi="Times New Roman"/>
          <w:lang w:val="en-GB"/>
        </w:rPr>
        <w:t xml:space="preserve"> </w:t>
      </w:r>
      <w:hyperlink r:id="rId1" w:history="1">
        <w:r w:rsidR="00385709" w:rsidRPr="004D452C">
          <w:rPr>
            <w:rStyle w:val="Hyperlink"/>
            <w:rFonts w:ascii="Times New Roman" w:hAnsi="Times New Roman"/>
            <w:lang w:val="en-GB"/>
          </w:rPr>
          <w:t>http://www.iccwbo.org/incoterms/</w:t>
        </w:r>
      </w:hyperlink>
      <w:r w:rsidR="00385709" w:rsidRPr="004D452C">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4C70"/>
    <w:rsid w:val="00126CBD"/>
    <w:rsid w:val="001302A7"/>
    <w:rsid w:val="0014659F"/>
    <w:rsid w:val="00150767"/>
    <w:rsid w:val="001536B3"/>
    <w:rsid w:val="00157DEE"/>
    <w:rsid w:val="00173172"/>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4CF7"/>
    <w:rsid w:val="00275105"/>
    <w:rsid w:val="002758B4"/>
    <w:rsid w:val="0028364A"/>
    <w:rsid w:val="00290728"/>
    <w:rsid w:val="00291ED1"/>
    <w:rsid w:val="00294190"/>
    <w:rsid w:val="00295396"/>
    <w:rsid w:val="002A0041"/>
    <w:rsid w:val="002B6401"/>
    <w:rsid w:val="002C649A"/>
    <w:rsid w:val="002D2FC0"/>
    <w:rsid w:val="002D3195"/>
    <w:rsid w:val="002D3F16"/>
    <w:rsid w:val="002F1222"/>
    <w:rsid w:val="003047B4"/>
    <w:rsid w:val="00321DDE"/>
    <w:rsid w:val="00322263"/>
    <w:rsid w:val="003308C6"/>
    <w:rsid w:val="003342AC"/>
    <w:rsid w:val="003409B8"/>
    <w:rsid w:val="00345D88"/>
    <w:rsid w:val="00347B7E"/>
    <w:rsid w:val="003502E9"/>
    <w:rsid w:val="00351351"/>
    <w:rsid w:val="00356C6A"/>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061C5"/>
    <w:rsid w:val="00420666"/>
    <w:rsid w:val="00424753"/>
    <w:rsid w:val="004300D4"/>
    <w:rsid w:val="004316F0"/>
    <w:rsid w:val="00445804"/>
    <w:rsid w:val="004469CD"/>
    <w:rsid w:val="004554CB"/>
    <w:rsid w:val="00465AB3"/>
    <w:rsid w:val="00471CC6"/>
    <w:rsid w:val="00473368"/>
    <w:rsid w:val="00474D30"/>
    <w:rsid w:val="004775D2"/>
    <w:rsid w:val="00482059"/>
    <w:rsid w:val="00483E26"/>
    <w:rsid w:val="004947CB"/>
    <w:rsid w:val="004A2F1C"/>
    <w:rsid w:val="004A7508"/>
    <w:rsid w:val="004A7ED9"/>
    <w:rsid w:val="004B4DD7"/>
    <w:rsid w:val="004C0B58"/>
    <w:rsid w:val="004C35B5"/>
    <w:rsid w:val="004D2FD8"/>
    <w:rsid w:val="004D452C"/>
    <w:rsid w:val="004E1929"/>
    <w:rsid w:val="004F5C57"/>
    <w:rsid w:val="00501FF0"/>
    <w:rsid w:val="00505C5D"/>
    <w:rsid w:val="005226B4"/>
    <w:rsid w:val="00523E71"/>
    <w:rsid w:val="00534046"/>
    <w:rsid w:val="00535826"/>
    <w:rsid w:val="00536B4A"/>
    <w:rsid w:val="00536E03"/>
    <w:rsid w:val="00542930"/>
    <w:rsid w:val="00575CB0"/>
    <w:rsid w:val="00591F23"/>
    <w:rsid w:val="00593550"/>
    <w:rsid w:val="0059395C"/>
    <w:rsid w:val="005B2018"/>
    <w:rsid w:val="005B3248"/>
    <w:rsid w:val="005C0EA1"/>
    <w:rsid w:val="005D5DFB"/>
    <w:rsid w:val="005F015F"/>
    <w:rsid w:val="005F3C51"/>
    <w:rsid w:val="005F62D0"/>
    <w:rsid w:val="006311FE"/>
    <w:rsid w:val="00633829"/>
    <w:rsid w:val="006408AC"/>
    <w:rsid w:val="006635AB"/>
    <w:rsid w:val="0066519D"/>
    <w:rsid w:val="0067240B"/>
    <w:rsid w:val="006736B6"/>
    <w:rsid w:val="00673AD6"/>
    <w:rsid w:val="00677500"/>
    <w:rsid w:val="0068247E"/>
    <w:rsid w:val="006917B2"/>
    <w:rsid w:val="006B0AB1"/>
    <w:rsid w:val="006B791A"/>
    <w:rsid w:val="006C2F05"/>
    <w:rsid w:val="006D698D"/>
    <w:rsid w:val="006E56FD"/>
    <w:rsid w:val="006E6880"/>
    <w:rsid w:val="006F4E1E"/>
    <w:rsid w:val="00702C8A"/>
    <w:rsid w:val="007041DE"/>
    <w:rsid w:val="00711C72"/>
    <w:rsid w:val="00717FE0"/>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2473"/>
    <w:rsid w:val="007C6FA3"/>
    <w:rsid w:val="007C75E0"/>
    <w:rsid w:val="007D5FA2"/>
    <w:rsid w:val="007D755A"/>
    <w:rsid w:val="007E2185"/>
    <w:rsid w:val="007E3D5F"/>
    <w:rsid w:val="007F3F4A"/>
    <w:rsid w:val="00806CE0"/>
    <w:rsid w:val="00811F58"/>
    <w:rsid w:val="00837253"/>
    <w:rsid w:val="008458AD"/>
    <w:rsid w:val="00853F9D"/>
    <w:rsid w:val="0085667F"/>
    <w:rsid w:val="008617F3"/>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D775D"/>
    <w:rsid w:val="009E6BB7"/>
    <w:rsid w:val="009F07BE"/>
    <w:rsid w:val="00A039CA"/>
    <w:rsid w:val="00A273CA"/>
    <w:rsid w:val="00A37A9E"/>
    <w:rsid w:val="00A42F83"/>
    <w:rsid w:val="00A45021"/>
    <w:rsid w:val="00A512C9"/>
    <w:rsid w:val="00A539E4"/>
    <w:rsid w:val="00A61ECD"/>
    <w:rsid w:val="00A62073"/>
    <w:rsid w:val="00A63910"/>
    <w:rsid w:val="00A63E3C"/>
    <w:rsid w:val="00A66172"/>
    <w:rsid w:val="00A66CB9"/>
    <w:rsid w:val="00A75650"/>
    <w:rsid w:val="00AA0333"/>
    <w:rsid w:val="00AA24A4"/>
    <w:rsid w:val="00AA3A14"/>
    <w:rsid w:val="00AB29A9"/>
    <w:rsid w:val="00AB66A5"/>
    <w:rsid w:val="00AC7636"/>
    <w:rsid w:val="00AD525A"/>
    <w:rsid w:val="00AE6600"/>
    <w:rsid w:val="00AE7D13"/>
    <w:rsid w:val="00AF4052"/>
    <w:rsid w:val="00B07102"/>
    <w:rsid w:val="00B1165D"/>
    <w:rsid w:val="00B20FC8"/>
    <w:rsid w:val="00B277E4"/>
    <w:rsid w:val="00B27BDA"/>
    <w:rsid w:val="00B3168E"/>
    <w:rsid w:val="00B37456"/>
    <w:rsid w:val="00B37999"/>
    <w:rsid w:val="00B426D7"/>
    <w:rsid w:val="00B44DC5"/>
    <w:rsid w:val="00B4772C"/>
    <w:rsid w:val="00B63280"/>
    <w:rsid w:val="00B70C0E"/>
    <w:rsid w:val="00B779BC"/>
    <w:rsid w:val="00B80DE8"/>
    <w:rsid w:val="00B83C87"/>
    <w:rsid w:val="00B90C14"/>
    <w:rsid w:val="00B9691D"/>
    <w:rsid w:val="00BA38B8"/>
    <w:rsid w:val="00BB56D3"/>
    <w:rsid w:val="00BC58EB"/>
    <w:rsid w:val="00BC6222"/>
    <w:rsid w:val="00BD0189"/>
    <w:rsid w:val="00BD1461"/>
    <w:rsid w:val="00BD201F"/>
    <w:rsid w:val="00BD3371"/>
    <w:rsid w:val="00BF70A7"/>
    <w:rsid w:val="00C12AF0"/>
    <w:rsid w:val="00C13175"/>
    <w:rsid w:val="00C1360D"/>
    <w:rsid w:val="00C13C29"/>
    <w:rsid w:val="00C17310"/>
    <w:rsid w:val="00C302E1"/>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B3A37"/>
    <w:rsid w:val="00CC7DE2"/>
    <w:rsid w:val="00CD7F25"/>
    <w:rsid w:val="00CF31DE"/>
    <w:rsid w:val="00CF637C"/>
    <w:rsid w:val="00CF6CFA"/>
    <w:rsid w:val="00D24893"/>
    <w:rsid w:val="00D25598"/>
    <w:rsid w:val="00D430C2"/>
    <w:rsid w:val="00D43612"/>
    <w:rsid w:val="00D52CBF"/>
    <w:rsid w:val="00D576CA"/>
    <w:rsid w:val="00D66F04"/>
    <w:rsid w:val="00D676CD"/>
    <w:rsid w:val="00D75213"/>
    <w:rsid w:val="00D7759E"/>
    <w:rsid w:val="00D83D1B"/>
    <w:rsid w:val="00D871AF"/>
    <w:rsid w:val="00D979C6"/>
    <w:rsid w:val="00DA4AB8"/>
    <w:rsid w:val="00DC50E2"/>
    <w:rsid w:val="00DC54A0"/>
    <w:rsid w:val="00DC6C9C"/>
    <w:rsid w:val="00DC7EB2"/>
    <w:rsid w:val="00DD0624"/>
    <w:rsid w:val="00DD212E"/>
    <w:rsid w:val="00DD3001"/>
    <w:rsid w:val="00DF7327"/>
    <w:rsid w:val="00E005FA"/>
    <w:rsid w:val="00E07513"/>
    <w:rsid w:val="00E07ABE"/>
    <w:rsid w:val="00E13CDE"/>
    <w:rsid w:val="00E2190B"/>
    <w:rsid w:val="00E2682A"/>
    <w:rsid w:val="00E27678"/>
    <w:rsid w:val="00E340A7"/>
    <w:rsid w:val="00E34208"/>
    <w:rsid w:val="00E36A72"/>
    <w:rsid w:val="00E37290"/>
    <w:rsid w:val="00E41C6F"/>
    <w:rsid w:val="00E44B97"/>
    <w:rsid w:val="00E51A43"/>
    <w:rsid w:val="00E52467"/>
    <w:rsid w:val="00E52D98"/>
    <w:rsid w:val="00E54B1B"/>
    <w:rsid w:val="00E56D52"/>
    <w:rsid w:val="00E571E1"/>
    <w:rsid w:val="00E602B5"/>
    <w:rsid w:val="00E62221"/>
    <w:rsid w:val="00E62923"/>
    <w:rsid w:val="00E64054"/>
    <w:rsid w:val="00E730A5"/>
    <w:rsid w:val="00E80F70"/>
    <w:rsid w:val="00E811F3"/>
    <w:rsid w:val="00E85780"/>
    <w:rsid w:val="00E85F91"/>
    <w:rsid w:val="00E90758"/>
    <w:rsid w:val="00E97ECA"/>
    <w:rsid w:val="00EA044B"/>
    <w:rsid w:val="00EB587E"/>
    <w:rsid w:val="00EC5AE8"/>
    <w:rsid w:val="00EC6EFF"/>
    <w:rsid w:val="00ED1D6A"/>
    <w:rsid w:val="00ED667D"/>
    <w:rsid w:val="00ED7EA7"/>
    <w:rsid w:val="00EE0ED9"/>
    <w:rsid w:val="00EE2E55"/>
    <w:rsid w:val="00F02006"/>
    <w:rsid w:val="00F043C3"/>
    <w:rsid w:val="00F04E99"/>
    <w:rsid w:val="00F0574A"/>
    <w:rsid w:val="00F11BCD"/>
    <w:rsid w:val="00F1641E"/>
    <w:rsid w:val="00F328F5"/>
    <w:rsid w:val="00F33A99"/>
    <w:rsid w:val="00F465E9"/>
    <w:rsid w:val="00F50F0C"/>
    <w:rsid w:val="00F56D4C"/>
    <w:rsid w:val="00F64B9D"/>
    <w:rsid w:val="00F658F3"/>
    <w:rsid w:val="00F76CA2"/>
    <w:rsid w:val="00F8016B"/>
    <w:rsid w:val="00F804E1"/>
    <w:rsid w:val="00F87F88"/>
    <w:rsid w:val="00F9085D"/>
    <w:rsid w:val="00F90A9F"/>
    <w:rsid w:val="00F91DF6"/>
    <w:rsid w:val="00F962E3"/>
    <w:rsid w:val="00FA3680"/>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rPr>
  </w:style>
  <w:style w:type="character" w:styleId="UnresolvedMention">
    <w:name w:val="Unresolved Mention"/>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7B822-DFAB-4B60-971D-8B4F5C44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861</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Aleksandar Markovic</cp:lastModifiedBy>
  <cp:revision>8</cp:revision>
  <cp:lastPrinted>2015-12-03T09:09:00Z</cp:lastPrinted>
  <dcterms:created xsi:type="dcterms:W3CDTF">2025-03-12T11:17:00Z</dcterms:created>
  <dcterms:modified xsi:type="dcterms:W3CDTF">2025-04-16T11:14:00Z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